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F7D2" w14:textId="686730B3" w:rsidR="001B74E1" w:rsidRDefault="001B74E1" w:rsidP="008C1A43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 response to concerns raised by business and community that Queensland’s trading hours arrangements are difficult to navigate and may act as a disincentive to business expansion, employment and economic growth, on 31 August 2016, the Government appointed Mr John Mickel as the Chair of an independent </w:t>
      </w:r>
      <w:r w:rsidR="00596B54">
        <w:rPr>
          <w:rFonts w:ascii="Arial" w:hAnsi="Arial" w:cs="Arial"/>
        </w:rPr>
        <w:t xml:space="preserve">reference group </w:t>
      </w:r>
      <w:r>
        <w:rPr>
          <w:rFonts w:ascii="Arial" w:hAnsi="Arial" w:cs="Arial"/>
        </w:rPr>
        <w:t>to conduct a review and report back to Government.</w:t>
      </w:r>
    </w:p>
    <w:p w14:paraId="17B739DE" w14:textId="495F7A19" w:rsidR="001B74E1" w:rsidRDefault="001B74E1" w:rsidP="008C1A43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reference group</w:t>
      </w:r>
      <w:r w:rsidR="008A4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1A43">
        <w:rPr>
          <w:rFonts w:ascii="Arial" w:hAnsi="Arial" w:cs="Arial"/>
        </w:rPr>
        <w:t xml:space="preserve">comprised of </w:t>
      </w:r>
      <w:r>
        <w:rPr>
          <w:rFonts w:ascii="Arial" w:hAnsi="Arial" w:cs="Arial"/>
        </w:rPr>
        <w:t xml:space="preserve">key business groups </w:t>
      </w:r>
      <w:r w:rsidR="00444DFF">
        <w:rPr>
          <w:rFonts w:ascii="Arial" w:hAnsi="Arial" w:cs="Arial"/>
        </w:rPr>
        <w:t>and unions</w:t>
      </w:r>
      <w:r w:rsidR="008A47CB">
        <w:rPr>
          <w:rFonts w:ascii="Arial" w:hAnsi="Arial" w:cs="Arial"/>
        </w:rPr>
        <w:t>,</w:t>
      </w:r>
      <w:r w:rsidR="00444DFF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asked to look at how the trading hours’ regulatory framework could be improved.</w:t>
      </w:r>
    </w:p>
    <w:p w14:paraId="0ADF05C3" w14:textId="00117445" w:rsidR="001B74E1" w:rsidRPr="008F143D" w:rsidRDefault="001B74E1" w:rsidP="008C1A43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F143D">
        <w:rPr>
          <w:rFonts w:ascii="Arial" w:hAnsi="Arial" w:cs="Arial"/>
        </w:rPr>
        <w:t>The Review Chair delivered the Review’s Report to Government in December 2016.</w:t>
      </w:r>
    </w:p>
    <w:p w14:paraId="50818535" w14:textId="7CDF7FB1" w:rsidR="00D72531" w:rsidRPr="008F143D" w:rsidRDefault="00E03B2F" w:rsidP="008C1A43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F143D">
        <w:rPr>
          <w:rFonts w:ascii="Arial" w:hAnsi="Arial" w:cs="Arial"/>
          <w:u w:val="single"/>
        </w:rPr>
        <w:t>Cabinet approved</w:t>
      </w:r>
      <w:r w:rsidRPr="008F143D">
        <w:rPr>
          <w:rFonts w:ascii="Arial" w:hAnsi="Arial" w:cs="Arial"/>
        </w:rPr>
        <w:t xml:space="preserve"> that the Trading (Allowable Hours) Amendment Bill 2017 be introduced into the Legislative Assembly.</w:t>
      </w:r>
    </w:p>
    <w:p w14:paraId="1E925165" w14:textId="1D4DFB13" w:rsidR="00D72531" w:rsidRPr="008F143D" w:rsidRDefault="00D72531" w:rsidP="008C1A43">
      <w:pPr>
        <w:pStyle w:val="ListParagraph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F143D">
        <w:rPr>
          <w:rFonts w:ascii="Arial" w:hAnsi="Arial" w:cs="Arial"/>
          <w:u w:val="single"/>
        </w:rPr>
        <w:t>Cabinet noted</w:t>
      </w:r>
      <w:r w:rsidRPr="008F143D">
        <w:rPr>
          <w:rFonts w:ascii="Arial" w:hAnsi="Arial" w:cs="Arial"/>
        </w:rPr>
        <w:t xml:space="preserve"> the introduction of an amendment to establish Easter Sunday as an open trading day for non-exempt shops in </w:t>
      </w:r>
      <w:r w:rsidR="00B40A92" w:rsidRPr="008F143D">
        <w:rPr>
          <w:rFonts w:ascii="Arial" w:hAnsi="Arial" w:cs="Arial"/>
        </w:rPr>
        <w:t>S</w:t>
      </w:r>
      <w:r w:rsidRPr="008F143D">
        <w:rPr>
          <w:rFonts w:ascii="Arial" w:hAnsi="Arial" w:cs="Arial"/>
        </w:rPr>
        <w:t>outh-</w:t>
      </w:r>
      <w:r w:rsidR="00B40A92" w:rsidRPr="008F143D">
        <w:rPr>
          <w:rFonts w:ascii="Arial" w:hAnsi="Arial" w:cs="Arial"/>
        </w:rPr>
        <w:t>E</w:t>
      </w:r>
      <w:r w:rsidRPr="008F143D">
        <w:rPr>
          <w:rFonts w:ascii="Arial" w:hAnsi="Arial" w:cs="Arial"/>
        </w:rPr>
        <w:t>ast Queensland.</w:t>
      </w:r>
    </w:p>
    <w:p w14:paraId="44868B75" w14:textId="5693350E" w:rsidR="001B74E1" w:rsidRPr="00430E83" w:rsidRDefault="001B74E1" w:rsidP="008C1A43">
      <w:pPr>
        <w:pStyle w:val="ListParagraph"/>
        <w:numPr>
          <w:ilvl w:val="0"/>
          <w:numId w:val="1"/>
        </w:numPr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430E83">
        <w:rPr>
          <w:rFonts w:ascii="Arial" w:hAnsi="Arial" w:cs="Arial"/>
          <w:i/>
          <w:u w:val="single"/>
        </w:rPr>
        <w:t>Attachments</w:t>
      </w:r>
    </w:p>
    <w:p w14:paraId="03CB6198" w14:textId="697DBF66" w:rsidR="001B74E1" w:rsidRPr="008F143D" w:rsidRDefault="00FD4EAA" w:rsidP="008C1A43">
      <w:pPr>
        <w:pStyle w:val="ListParagraph"/>
        <w:numPr>
          <w:ilvl w:val="0"/>
          <w:numId w:val="2"/>
        </w:numPr>
        <w:spacing w:before="120"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hyperlink r:id="rId11" w:history="1">
        <w:r w:rsidR="001B74E1" w:rsidRPr="00D54CA3">
          <w:rPr>
            <w:rStyle w:val="Hyperlink"/>
            <w:rFonts w:ascii="Arial" w:hAnsi="Arial" w:cs="Arial"/>
          </w:rPr>
          <w:t>Trading (Allowable Hours) Amendment Bill 2017</w:t>
        </w:r>
      </w:hyperlink>
    </w:p>
    <w:p w14:paraId="04D45E5B" w14:textId="663F0ED8" w:rsidR="006A0070" w:rsidRPr="00430E83" w:rsidRDefault="00FD4EAA" w:rsidP="008C1A43">
      <w:pPr>
        <w:pStyle w:val="ListParagraph"/>
        <w:numPr>
          <w:ilvl w:val="0"/>
          <w:numId w:val="2"/>
        </w:numPr>
        <w:spacing w:before="120"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hyperlink r:id="rId12" w:history="1">
        <w:r w:rsidR="001B74E1" w:rsidRPr="00D54CA3">
          <w:rPr>
            <w:rStyle w:val="Hyperlink"/>
            <w:rFonts w:ascii="Arial" w:hAnsi="Arial" w:cs="Arial"/>
          </w:rPr>
          <w:t>Explanatory Notes</w:t>
        </w:r>
      </w:hyperlink>
    </w:p>
    <w:sectPr w:rsidR="006A0070" w:rsidRPr="00430E83" w:rsidSect="000011E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C860" w14:textId="77777777" w:rsidR="007A068D" w:rsidRDefault="007A068D" w:rsidP="00430E83">
      <w:pPr>
        <w:spacing w:after="0" w:line="240" w:lineRule="auto"/>
      </w:pPr>
      <w:r>
        <w:separator/>
      </w:r>
    </w:p>
  </w:endnote>
  <w:endnote w:type="continuationSeparator" w:id="0">
    <w:p w14:paraId="1CDB140E" w14:textId="77777777" w:rsidR="007A068D" w:rsidRDefault="007A068D" w:rsidP="004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5269" w14:textId="77777777" w:rsidR="007A068D" w:rsidRDefault="007A068D" w:rsidP="00430E83">
      <w:pPr>
        <w:spacing w:after="0" w:line="240" w:lineRule="auto"/>
      </w:pPr>
      <w:r>
        <w:separator/>
      </w:r>
    </w:p>
  </w:footnote>
  <w:footnote w:type="continuationSeparator" w:id="0">
    <w:p w14:paraId="17F87776" w14:textId="77777777" w:rsidR="007A068D" w:rsidRDefault="007A068D" w:rsidP="0043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1908" w14:textId="77777777" w:rsidR="00430E83" w:rsidRPr="00D75134" w:rsidRDefault="00430E83" w:rsidP="00430E8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3DE1D1A" w14:textId="77777777" w:rsidR="00430E83" w:rsidRPr="00D75134" w:rsidRDefault="00430E83" w:rsidP="00430E8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B0F3613" w14:textId="77777777" w:rsidR="00430E83" w:rsidRPr="001E209B" w:rsidRDefault="00430E83" w:rsidP="00430E8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2017</w:t>
    </w:r>
  </w:p>
  <w:p w14:paraId="5BD2AFD5" w14:textId="77777777" w:rsidR="00430E83" w:rsidRPr="00430E83" w:rsidRDefault="00430E83" w:rsidP="00430E83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430E83">
      <w:rPr>
        <w:rFonts w:ascii="Arial" w:hAnsi="Arial" w:cs="Arial"/>
        <w:b/>
        <w:sz w:val="22"/>
        <w:szCs w:val="22"/>
        <w:u w:val="single"/>
      </w:rPr>
      <w:t>Trading (Allowable Hours) Amendment Bill 2017</w:t>
    </w:r>
  </w:p>
  <w:p w14:paraId="571DAC85" w14:textId="77777777" w:rsidR="00430E83" w:rsidRPr="00851404" w:rsidRDefault="00430E83" w:rsidP="008C1A43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851404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</w:t>
    </w:r>
    <w:r>
      <w:rPr>
        <w:rFonts w:ascii="Arial" w:hAnsi="Arial" w:cs="Arial"/>
        <w:b/>
        <w:sz w:val="22"/>
        <w:szCs w:val="22"/>
        <w:u w:val="single"/>
      </w:rPr>
      <w:t>ister for Multicultural Affairs</w:t>
    </w:r>
  </w:p>
  <w:p w14:paraId="28704A87" w14:textId="77777777" w:rsidR="00430E83" w:rsidRPr="00D1722B" w:rsidRDefault="00430E83" w:rsidP="00430E8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2D"/>
    <w:multiLevelType w:val="hybridMultilevel"/>
    <w:tmpl w:val="5F4EA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CB9"/>
    <w:multiLevelType w:val="hybridMultilevel"/>
    <w:tmpl w:val="8F1E1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2F"/>
    <w:rsid w:val="000011E4"/>
    <w:rsid w:val="00014611"/>
    <w:rsid w:val="001B74E1"/>
    <w:rsid w:val="003049D1"/>
    <w:rsid w:val="003B53EB"/>
    <w:rsid w:val="00430E83"/>
    <w:rsid w:val="00444DFF"/>
    <w:rsid w:val="005246DE"/>
    <w:rsid w:val="00596B54"/>
    <w:rsid w:val="00667DDD"/>
    <w:rsid w:val="006A0070"/>
    <w:rsid w:val="00720E94"/>
    <w:rsid w:val="007A068D"/>
    <w:rsid w:val="008A47CB"/>
    <w:rsid w:val="008C1A43"/>
    <w:rsid w:val="008F143D"/>
    <w:rsid w:val="009169BC"/>
    <w:rsid w:val="00B40A92"/>
    <w:rsid w:val="00D54CA3"/>
    <w:rsid w:val="00D72531"/>
    <w:rsid w:val="00E03B2F"/>
    <w:rsid w:val="00EF5BF1"/>
    <w:rsid w:val="00F2454C"/>
    <w:rsid w:val="00FD4EAA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4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B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E03B2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B7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6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6D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0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22" ma:contentTypeDescription="QTT document content type to be used in active sites" ma:contentTypeScope="" ma:versionID="975b65680134351e1338b5b35699c690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5c9da449917fded6235e1d54890bb0a8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Currently with" ma:description="Update if the item is on hold with someone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7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  <_dlc_DocId xmlns="72d8744d-2c47-46f4-9bdd-407e14137c3c">BUSNCLLO-63-1732</_dlc_DocId>
    <_dlc_DocIdUrl xmlns="72d8744d-2c47-46f4-9bdd-407e14137c3c">
      <Url>https://nexus.treasury.qld.gov.au/business/cabinet-services/cab-sub/_layouts/15/DocIdRedir.aspx?ID=BUSNCLLO-63-1732</Url>
      <Description>BUSNCLLO-63-1732</Description>
    </_dlc_DocIdUrl>
  </documentManagement>
</p:properties>
</file>

<file path=customXml/itemProps1.xml><?xml version="1.0" encoding="utf-8"?>
<ds:datastoreItem xmlns:ds="http://schemas.openxmlformats.org/officeDocument/2006/customXml" ds:itemID="{59C13EF8-45AE-4F7A-B48B-6A432C04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A49F8-7B0E-4B4E-B188-38671C0BA5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CFACE2-8294-4813-8262-3ADA76237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B0D15-CD49-42FE-A70F-EB2DB9484322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809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</CharactersWithSpaces>
  <SharedDoc>false</SharedDoc>
  <HyperlinkBase>https://www.cabinet.qld.gov.au/documents/2017/Feb/TrHrsBill/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2017-02-22T02:19:00Z</cp:lastPrinted>
  <dcterms:created xsi:type="dcterms:W3CDTF">2018-05-08T04:01:00Z</dcterms:created>
  <dcterms:modified xsi:type="dcterms:W3CDTF">2018-06-24T23:55:00Z</dcterms:modified>
  <cp:category>Legislation,Business,Industrial_Relations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0x010100C7BD08439FA548A39DD6F4EEA9A4DD920028A0CA45A385418C914557FFC286F13E00E6E98049A8F60A4882E46163D303D251</vt:lpwstr>
  </property>
  <property fmtid="{D5CDD505-2E9C-101B-9397-08002B2CF9AE}" pid="4" name="_dlc_DocIdItemGuid">
    <vt:lpwstr>d8aa8f78-c4ff-4a1f-80ba-d96b9f2bf426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{930fdec4-8f21-42b2-a24a-175e54abcb6b}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{d8aa8f78-c4ff-4a1f-80ba-d96b9f2bf426}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R0000389119</vt:lpwstr>
  </property>
  <property fmtid="{D5CDD505-2E9C-101B-9397-08002B2CF9AE}" pid="12" name="RecordPoint_SubmissionCompleted">
    <vt:lpwstr>2017-02-26T19:08:59.8224951+10:00</vt:lpwstr>
  </property>
</Properties>
</file>